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C" w:rsidRDefault="00BC255C" w:rsidP="007A223B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-365327</wp:posOffset>
            </wp:positionH>
            <wp:positionV relativeFrom="paragraph">
              <wp:posOffset>-335915</wp:posOffset>
            </wp:positionV>
            <wp:extent cx="7571913" cy="1925782"/>
            <wp:effectExtent l="19050" t="0" r="0" b="0"/>
            <wp:wrapNone/>
            <wp:docPr id="9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913" cy="1925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8D460B" w:rsidRDefault="008D460B" w:rsidP="007A223B">
      <w:pPr>
        <w:jc w:val="center"/>
      </w:pPr>
    </w:p>
    <w:p w:rsidR="00BC255C" w:rsidRDefault="00BC255C" w:rsidP="007A223B">
      <w:pPr>
        <w:jc w:val="center"/>
      </w:pPr>
    </w:p>
    <w:p w:rsidR="00BC255C" w:rsidRDefault="00BC255C" w:rsidP="007A223B">
      <w:pPr>
        <w:jc w:val="center"/>
      </w:pPr>
    </w:p>
    <w:tbl>
      <w:tblPr>
        <w:tblpPr w:leftFromText="180" w:rightFromText="180" w:vertAnchor="text" w:horzAnchor="margin" w:tblpY="508"/>
        <w:tblOverlap w:val="never"/>
        <w:tblW w:w="110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7F9"/>
        <w:tblCellMar>
          <w:left w:w="0" w:type="dxa"/>
          <w:right w:w="0" w:type="dxa"/>
        </w:tblCellMar>
        <w:tblLook w:val="04A0"/>
      </w:tblPr>
      <w:tblGrid>
        <w:gridCol w:w="396"/>
        <w:gridCol w:w="2873"/>
        <w:gridCol w:w="1087"/>
        <w:gridCol w:w="1478"/>
        <w:gridCol w:w="1042"/>
        <w:gridCol w:w="1363"/>
        <w:gridCol w:w="1737"/>
        <w:gridCol w:w="1037"/>
      </w:tblGrid>
      <w:tr w:rsidR="00232F01" w:rsidRPr="003B2C5B" w:rsidTr="00232F01">
        <w:trPr>
          <w:trHeight w:val="524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№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Наименование товара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Артикул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Состав, %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Ширина, </w:t>
            </w:r>
            <w:proofErr w:type="gramStart"/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см</w:t>
            </w:r>
            <w:proofErr w:type="gramEnd"/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422308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</w:rPr>
              <w:t>Плотность, г/</w:t>
            </w:r>
            <w:r w:rsidR="00232F01"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м</w:t>
            </w:r>
            <w:r w:rsidR="00232F01" w:rsidRPr="007A223B">
              <w:rPr>
                <w:rFonts w:ascii="Arial" w:eastAsia="Times New Roman" w:hAnsi="Arial" w:cs="Arial"/>
                <w:b/>
                <w:bCs/>
                <w:color w:val="FF0000"/>
                <w:vertAlign w:val="superscript"/>
              </w:rPr>
              <w:t>2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Производитель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4223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Цена, руб.</w:t>
            </w:r>
            <w:r w:rsidR="00422308">
              <w:rPr>
                <w:rFonts w:ascii="Arial" w:eastAsia="Times New Roman" w:hAnsi="Arial" w:cs="Arial"/>
                <w:b/>
                <w:bCs/>
                <w:color w:val="FF0000"/>
              </w:rPr>
              <w:t>/</w:t>
            </w:r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п.</w:t>
            </w:r>
            <w:proofErr w:type="gramStart"/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м</w:t>
            </w:r>
            <w:proofErr w:type="gramEnd"/>
            <w:r w:rsidRPr="007A223B">
              <w:rPr>
                <w:rFonts w:ascii="Arial" w:eastAsia="Times New Roman" w:hAnsi="Arial" w:cs="Arial"/>
                <w:b/>
                <w:bCs/>
                <w:color w:val="FF0000"/>
              </w:rPr>
              <w:t>.</w:t>
            </w:r>
          </w:p>
        </w:tc>
      </w:tr>
      <w:tr w:rsidR="00232F01" w:rsidRPr="003B2C5B" w:rsidTr="00232F01">
        <w:trPr>
          <w:trHeight w:val="297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0" w:name="tkansurov"/>
            <w:bookmarkEnd w:id="0"/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суровая</w:t>
            </w:r>
            <w:proofErr w:type="gramEnd"/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103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82ECA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26-90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C07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  <w:r w:rsidR="00C07868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9900CD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31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-80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(расширенная)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95±1,5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C07868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="009900C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-20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82ECA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36-20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(расширенная)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95±1,5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="009900C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суровая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9900CD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2-10</w:t>
            </w:r>
          </w:p>
        </w:tc>
      </w:tr>
      <w:tr w:rsidR="00232F01" w:rsidRPr="003B2C5B" w:rsidTr="00232F01">
        <w:trPr>
          <w:trHeight w:val="219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аппретированная</w:t>
            </w:r>
            <w:proofErr w:type="gramEnd"/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82ECA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33-90</w:t>
            </w:r>
          </w:p>
        </w:tc>
      </w:tr>
      <w:tr w:rsidR="00232F01" w:rsidRPr="003B2C5B" w:rsidTr="00232F01">
        <w:trPr>
          <w:trHeight w:val="263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(расширенная)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95±1,5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="009900C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-20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641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641ECF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82ECA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38,30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 </w:t>
            </w: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(расширенная)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107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3333"/>
                <w:sz w:val="15"/>
              </w:rPr>
              <w:t>95±1,5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641E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641ECF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="009900C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260±10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="009900C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Двунитка </w:t>
            </w:r>
            <w:proofErr w:type="gram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аппретированная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100% 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х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/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б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240±10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82ECA" w:rsidP="009900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49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-80</w:t>
            </w:r>
          </w:p>
        </w:tc>
      </w:tr>
      <w:tr w:rsidR="00232F01" w:rsidRPr="003B2C5B" w:rsidTr="00232F01">
        <w:trPr>
          <w:trHeight w:val="239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Диагональ</w:t>
            </w:r>
          </w:p>
        </w:tc>
      </w:tr>
      <w:tr w:rsidR="00232F01" w:rsidRPr="003B2C5B" w:rsidTr="00232F01">
        <w:trPr>
          <w:trHeight w:val="262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13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Диагональ аппретированная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21/2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0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200±10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9900CD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-70</w:t>
            </w:r>
          </w:p>
        </w:tc>
      </w:tr>
      <w:tr w:rsidR="00232F01" w:rsidRPr="003B2C5B" w:rsidTr="00232F01">
        <w:trPr>
          <w:trHeight w:val="390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7A223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</w:rPr>
            </w:pPr>
            <w:r w:rsidRPr="007A223B">
              <w:rPr>
                <w:rFonts w:ascii="Arial" w:eastAsia="Times New Roman" w:hAnsi="Arial" w:cs="Arial"/>
                <w:b/>
                <w:bCs/>
                <w:color w:val="3366FF"/>
                <w:sz w:val="27"/>
                <w:szCs w:val="27"/>
              </w:rPr>
              <w:t>Ткани с дискретным ПВХ — покрытием</w:t>
            </w:r>
          </w:p>
        </w:tc>
      </w:tr>
      <w:tr w:rsidR="00232F01" w:rsidRPr="003B2C5B" w:rsidTr="00232F01">
        <w:trPr>
          <w:trHeight w:val="257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Двунитка с ПВХ (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Дискрет-Р</w:t>
            </w:r>
            <w:proofErr w:type="spell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230±10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="002B099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40</w:t>
            </w:r>
          </w:p>
        </w:tc>
      </w:tr>
      <w:tr w:rsidR="00232F01" w:rsidRPr="003B2C5B" w:rsidTr="00232F01">
        <w:trPr>
          <w:trHeight w:val="260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15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Двунитка с ПВХ (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Дискрет-Р</w:t>
            </w:r>
            <w:proofErr w:type="spell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104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304D64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280±10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B099E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50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-30</w:t>
            </w:r>
          </w:p>
        </w:tc>
      </w:tr>
      <w:tr w:rsidR="00232F01" w:rsidRPr="003B2C5B" w:rsidTr="00232F01">
        <w:trPr>
          <w:trHeight w:val="278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Двунитка с ПВХ (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Дискрет-Р</w:t>
            </w:r>
            <w:proofErr w:type="spell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108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</w:t>
            </w:r>
            <w:r w:rsidR="00304D64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  <w:r w:rsidR="002B099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  <w:tr w:rsidR="00232F01" w:rsidRPr="003B2C5B" w:rsidTr="00232F01">
        <w:trPr>
          <w:trHeight w:val="268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Бязь с ПВХ (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Дискрет-Р</w:t>
            </w:r>
            <w:proofErr w:type="spell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142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B099E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41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-3</w:t>
            </w:r>
            <w:r w:rsidR="00232F01"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  <w:tr w:rsidR="00232F01" w:rsidRPr="003B2C5B" w:rsidTr="00232F01">
        <w:trPr>
          <w:trHeight w:val="259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18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Диагональ с ПВХ (</w:t>
            </w:r>
            <w:proofErr w:type="spellStart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Дискрет-Р</w:t>
            </w:r>
            <w:proofErr w:type="spellEnd"/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)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21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014A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88±1,5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-40</w:t>
            </w:r>
          </w:p>
        </w:tc>
      </w:tr>
      <w:tr w:rsidR="00232F01" w:rsidRPr="003B2C5B" w:rsidTr="00232F01">
        <w:trPr>
          <w:trHeight w:val="391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Брезент</w:t>
            </w:r>
          </w:p>
        </w:tc>
      </w:tr>
      <w:tr w:rsidR="00304D64" w:rsidRPr="003B2C5B" w:rsidTr="00232F01">
        <w:trPr>
          <w:trHeight w:val="144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2B099E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19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Брезент 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Стандарт +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11235 ОП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E36DA5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2C41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  <w:r w:rsidR="002C410D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±28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304D64" w:rsidRPr="003B2C5B" w:rsidRDefault="00304D64" w:rsidP="00E8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-00</w:t>
            </w:r>
          </w:p>
        </w:tc>
      </w:tr>
      <w:tr w:rsidR="00232F01" w:rsidRPr="003B2C5B" w:rsidTr="00232F01">
        <w:trPr>
          <w:trHeight w:val="144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2B099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Брезент Стандарт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11235 ОП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370±28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5F24BE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56-00</w:t>
            </w:r>
          </w:p>
        </w:tc>
      </w:tr>
      <w:tr w:rsidR="00232F01" w:rsidRPr="003B2C5B" w:rsidTr="00232F01">
        <w:trPr>
          <w:trHeight w:val="105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2B099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Брезент Стандарт 2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11235 ОП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350±28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5F24BE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54-00</w:t>
            </w:r>
          </w:p>
        </w:tc>
      </w:tr>
      <w:tr w:rsidR="00232F01" w:rsidRPr="003B2C5B" w:rsidTr="00232F01">
        <w:trPr>
          <w:trHeight w:val="193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2B099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Брезент Эконом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11235 ОП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304D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330±28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5F24BE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51-00</w:t>
            </w:r>
          </w:p>
        </w:tc>
      </w:tr>
      <w:tr w:rsidR="00D06CA4" w:rsidRPr="003B2C5B" w:rsidTr="00232F01">
        <w:trPr>
          <w:trHeight w:val="193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8D6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8D6D7F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 xml:space="preserve">Брезент Стандарт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ВО</w:t>
            </w:r>
            <w:proofErr w:type="gramEnd"/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11235 ВО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90±1,5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340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±28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D06CA4" w:rsidRPr="003B2C5B" w:rsidRDefault="00D06CA4" w:rsidP="005F24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</w:t>
            </w:r>
            <w:r w:rsidR="005F24BE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7</w:t>
            </w: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-00</w:t>
            </w:r>
          </w:p>
        </w:tc>
      </w:tr>
      <w:tr w:rsidR="00232F01" w:rsidRPr="003B2C5B" w:rsidTr="00304D64">
        <w:trPr>
          <w:trHeight w:val="356"/>
        </w:trPr>
        <w:tc>
          <w:tcPr>
            <w:tcW w:w="1101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D06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bookmarkStart w:id="1" w:name="tikmatraz"/>
            <w:bookmarkEnd w:id="1"/>
            <w:r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Т</w:t>
            </w:r>
            <w:r w:rsidRPr="003B2C5B">
              <w:rPr>
                <w:rFonts w:ascii="Arial" w:eastAsia="Times New Roman" w:hAnsi="Arial" w:cs="Arial"/>
                <w:b/>
                <w:bCs/>
                <w:color w:val="3366FF"/>
                <w:sz w:val="27"/>
              </w:rPr>
              <w:t>ик матрацный</w:t>
            </w:r>
          </w:p>
        </w:tc>
      </w:tr>
      <w:tr w:rsidR="00232F01" w:rsidRPr="003B2C5B" w:rsidTr="00232F01">
        <w:trPr>
          <w:trHeight w:val="207"/>
        </w:trPr>
        <w:tc>
          <w:tcPr>
            <w:tcW w:w="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8D6D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2</w:t>
            </w:r>
            <w:r w:rsidR="008D6D7F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4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Тик матрацный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11/25</w:t>
            </w:r>
          </w:p>
        </w:tc>
        <w:tc>
          <w:tcPr>
            <w:tcW w:w="1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E36DA5" w:rsidP="006338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смесовая</w:t>
            </w:r>
          </w:p>
        </w:tc>
        <w:tc>
          <w:tcPr>
            <w:tcW w:w="1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165±1,5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170±10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232F01" w:rsidP="00232F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 w:rsidRPr="003B2C5B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Фабитекс</w:t>
            </w:r>
          </w:p>
        </w:tc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7F9"/>
            <w:vAlign w:val="center"/>
            <w:hideMark/>
          </w:tcPr>
          <w:p w:rsidR="00232F01" w:rsidRPr="003B2C5B" w:rsidRDefault="000F5B5C" w:rsidP="002B09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62</w:t>
            </w:r>
            <w:r w:rsidR="00E82ECA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-0</w:t>
            </w:r>
            <w:r w:rsidR="00232F01">
              <w:rPr>
                <w:rFonts w:ascii="Arial" w:eastAsia="Times New Roman" w:hAnsi="Arial" w:cs="Arial"/>
                <w:color w:val="333333"/>
                <w:sz w:val="15"/>
                <w:szCs w:val="15"/>
              </w:rPr>
              <w:t>0</w:t>
            </w:r>
          </w:p>
        </w:tc>
      </w:tr>
    </w:tbl>
    <w:p w:rsidR="00BC255C" w:rsidRDefault="00275AEB" w:rsidP="007A223B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-361777</wp:posOffset>
            </wp:positionH>
            <wp:positionV relativeFrom="paragraph">
              <wp:posOffset>6088842</wp:posOffset>
            </wp:positionV>
            <wp:extent cx="7524750" cy="2971800"/>
            <wp:effectExtent l="19050" t="0" r="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7380605</wp:posOffset>
            </wp:positionV>
            <wp:extent cx="7526655" cy="2819400"/>
            <wp:effectExtent l="19050" t="0" r="0" b="0"/>
            <wp:wrapThrough wrapText="bothSides">
              <wp:wrapPolygon edited="0">
                <wp:start x="-55" y="0"/>
                <wp:lineTo x="-55" y="21454"/>
                <wp:lineTo x="21595" y="21454"/>
                <wp:lineTo x="21595" y="0"/>
                <wp:lineTo x="-5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65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-359815</wp:posOffset>
            </wp:positionH>
            <wp:positionV relativeFrom="paragraph">
              <wp:posOffset>6088842</wp:posOffset>
            </wp:positionV>
            <wp:extent cx="7573241" cy="2819400"/>
            <wp:effectExtent l="19050" t="0" r="8659" b="0"/>
            <wp:wrapNone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241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C255C" w:rsidSect="00263217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2C5B"/>
    <w:rsid w:val="00014A89"/>
    <w:rsid w:val="000F5B5C"/>
    <w:rsid w:val="0022473C"/>
    <w:rsid w:val="00232F01"/>
    <w:rsid w:val="00263217"/>
    <w:rsid w:val="00275AEB"/>
    <w:rsid w:val="002B099E"/>
    <w:rsid w:val="002C410D"/>
    <w:rsid w:val="00304D64"/>
    <w:rsid w:val="003851F1"/>
    <w:rsid w:val="003B2C5B"/>
    <w:rsid w:val="00422308"/>
    <w:rsid w:val="00456110"/>
    <w:rsid w:val="00463953"/>
    <w:rsid w:val="004A66BE"/>
    <w:rsid w:val="00543103"/>
    <w:rsid w:val="005E7233"/>
    <w:rsid w:val="005F24BE"/>
    <w:rsid w:val="00620793"/>
    <w:rsid w:val="006338FA"/>
    <w:rsid w:val="00640324"/>
    <w:rsid w:val="00641ECF"/>
    <w:rsid w:val="006761A1"/>
    <w:rsid w:val="00683F3A"/>
    <w:rsid w:val="006C5397"/>
    <w:rsid w:val="007A223B"/>
    <w:rsid w:val="007D47B2"/>
    <w:rsid w:val="008D460B"/>
    <w:rsid w:val="008D6D7F"/>
    <w:rsid w:val="009900CD"/>
    <w:rsid w:val="00B31B0E"/>
    <w:rsid w:val="00B5688D"/>
    <w:rsid w:val="00BC255C"/>
    <w:rsid w:val="00BD6682"/>
    <w:rsid w:val="00C07868"/>
    <w:rsid w:val="00C23328"/>
    <w:rsid w:val="00D06CA4"/>
    <w:rsid w:val="00D83097"/>
    <w:rsid w:val="00E36DA5"/>
    <w:rsid w:val="00E82ECA"/>
    <w:rsid w:val="00F4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C5B"/>
    <w:rPr>
      <w:b/>
      <w:bCs/>
    </w:rPr>
  </w:style>
  <w:style w:type="paragraph" w:styleId="a4">
    <w:name w:val="Normal (Web)"/>
    <w:basedOn w:val="a"/>
    <w:uiPriority w:val="99"/>
    <w:unhideWhenUsed/>
    <w:rsid w:val="003B2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25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Маврычев_МК</dc:creator>
  <cp:lastModifiedBy>Маврычев_МК</cp:lastModifiedBy>
  <cp:revision>4</cp:revision>
  <cp:lastPrinted>2021-01-11T12:33:00Z</cp:lastPrinted>
  <dcterms:created xsi:type="dcterms:W3CDTF">2021-01-25T06:40:00Z</dcterms:created>
  <dcterms:modified xsi:type="dcterms:W3CDTF">2021-02-08T07:35:00Z</dcterms:modified>
</cp:coreProperties>
</file>